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37B" w:rsidRPr="00127C25" w:rsidRDefault="00975DCD" w:rsidP="00B1037B">
      <w:pPr>
        <w:jc w:val="center"/>
        <w:rPr>
          <w:rStyle w:val="fontstyle01"/>
          <w:rFonts w:ascii="Times New Roman" w:hAnsi="Times New Roman"/>
          <w:color w:val="0070C0"/>
          <w:sz w:val="26"/>
          <w:szCs w:val="26"/>
        </w:rPr>
      </w:pPr>
      <w:bookmarkStart w:id="0" w:name="_GoBack"/>
      <w:bookmarkEnd w:id="0"/>
      <w:r w:rsidRPr="00127C25">
        <w:rPr>
          <w:rStyle w:val="fontstyle01"/>
          <w:rFonts w:ascii="Times New Roman" w:hAnsi="Times New Roman"/>
          <w:color w:val="0070C0"/>
          <w:sz w:val="26"/>
          <w:szCs w:val="26"/>
        </w:rPr>
        <w:t>Рекомендации по оформлению п</w:t>
      </w:r>
      <w:r w:rsidR="00127C25">
        <w:rPr>
          <w:rStyle w:val="fontstyle01"/>
          <w:rFonts w:ascii="Times New Roman" w:hAnsi="Times New Roman"/>
          <w:color w:val="0070C0"/>
          <w:sz w:val="26"/>
          <w:szCs w:val="26"/>
        </w:rPr>
        <w:t xml:space="preserve">рофсоюзного </w:t>
      </w:r>
      <w:r w:rsidRPr="00127C25">
        <w:rPr>
          <w:rStyle w:val="fontstyle01"/>
          <w:rFonts w:ascii="Times New Roman" w:hAnsi="Times New Roman"/>
          <w:color w:val="0070C0"/>
          <w:sz w:val="26"/>
          <w:szCs w:val="26"/>
        </w:rPr>
        <w:t>угол</w:t>
      </w:r>
      <w:r w:rsidR="00B1037B" w:rsidRPr="00127C25">
        <w:rPr>
          <w:rStyle w:val="fontstyle01"/>
          <w:rFonts w:ascii="Times New Roman" w:hAnsi="Times New Roman"/>
          <w:color w:val="0070C0"/>
          <w:sz w:val="26"/>
          <w:szCs w:val="26"/>
        </w:rPr>
        <w:t>к</w:t>
      </w:r>
      <w:r w:rsidRPr="00127C25">
        <w:rPr>
          <w:rStyle w:val="fontstyle01"/>
          <w:rFonts w:ascii="Times New Roman" w:hAnsi="Times New Roman"/>
          <w:color w:val="0070C0"/>
          <w:sz w:val="26"/>
          <w:szCs w:val="26"/>
        </w:rPr>
        <w:t>а</w:t>
      </w:r>
      <w:r w:rsidR="00B1037B" w:rsidRPr="00127C25">
        <w:rPr>
          <w:rStyle w:val="fontstyle01"/>
          <w:rFonts w:ascii="Times New Roman" w:hAnsi="Times New Roman"/>
          <w:color w:val="0070C0"/>
          <w:sz w:val="26"/>
          <w:szCs w:val="26"/>
        </w:rPr>
        <w:t xml:space="preserve"> (стенд</w:t>
      </w:r>
      <w:r w:rsidRPr="00127C25">
        <w:rPr>
          <w:rStyle w:val="fontstyle01"/>
          <w:rFonts w:ascii="Times New Roman" w:hAnsi="Times New Roman"/>
          <w:color w:val="0070C0"/>
          <w:sz w:val="26"/>
          <w:szCs w:val="26"/>
        </w:rPr>
        <w:t>а</w:t>
      </w:r>
      <w:r w:rsidR="00B1037B" w:rsidRPr="00127C25">
        <w:rPr>
          <w:rStyle w:val="fontstyle01"/>
          <w:rFonts w:ascii="Times New Roman" w:hAnsi="Times New Roman"/>
          <w:color w:val="0070C0"/>
          <w:sz w:val="26"/>
          <w:szCs w:val="26"/>
        </w:rPr>
        <w:t>)</w:t>
      </w:r>
    </w:p>
    <w:p w:rsidR="00B1037B" w:rsidRPr="00127C25" w:rsidRDefault="00B1037B">
      <w:pPr>
        <w:rPr>
          <w:rStyle w:val="fontstyle01"/>
          <w:rFonts w:ascii="Times New Roman" w:hAnsi="Times New Roman"/>
          <w:color w:val="0070C0"/>
          <w:sz w:val="26"/>
          <w:szCs w:val="26"/>
        </w:rPr>
      </w:pPr>
    </w:p>
    <w:p w:rsidR="00B1037B" w:rsidRPr="00127C25" w:rsidRDefault="00B1037B">
      <w:pPr>
        <w:rPr>
          <w:rStyle w:val="fontstyle01"/>
          <w:rFonts w:ascii="Times New Roman" w:hAnsi="Times New Roman"/>
          <w:color w:val="0070C0"/>
          <w:sz w:val="26"/>
          <w:szCs w:val="26"/>
        </w:rPr>
      </w:pPr>
    </w:p>
    <w:p w:rsidR="00B1037B" w:rsidRPr="003F14FB" w:rsidRDefault="00B1037B" w:rsidP="00B1037B">
      <w:pPr>
        <w:jc w:val="center"/>
        <w:rPr>
          <w:rStyle w:val="fontstyle21"/>
          <w:rFonts w:ascii="Times New Roman" w:hAnsi="Times New Roman"/>
          <w:sz w:val="24"/>
          <w:szCs w:val="24"/>
        </w:rPr>
      </w:pPr>
      <w:r w:rsidRPr="00127C25">
        <w:rPr>
          <w:rStyle w:val="fontstyle01"/>
          <w:rFonts w:ascii="Times New Roman" w:hAnsi="Times New Roman"/>
          <w:color w:val="0070C0"/>
        </w:rPr>
        <w:t xml:space="preserve">Как оформить стенд </w:t>
      </w:r>
      <w:proofErr w:type="spellStart"/>
      <w:r w:rsidRPr="00127C25">
        <w:rPr>
          <w:rStyle w:val="fontstyle01"/>
          <w:rFonts w:ascii="Times New Roman" w:hAnsi="Times New Roman"/>
          <w:color w:val="0070C0"/>
        </w:rPr>
        <w:t>первички</w:t>
      </w:r>
      <w:proofErr w:type="spellEnd"/>
      <w:r w:rsidR="00127C25">
        <w:rPr>
          <w:rStyle w:val="fontstyle01"/>
          <w:rFonts w:ascii="Times New Roman" w:hAnsi="Times New Roman"/>
          <w:color w:val="0070C0"/>
        </w:rPr>
        <w:t>.</w:t>
      </w:r>
      <w:r w:rsidRPr="003F14FB">
        <w:rPr>
          <w:b/>
          <w:bCs/>
          <w:color w:val="0B4EA2"/>
          <w:sz w:val="24"/>
          <w:szCs w:val="24"/>
        </w:rPr>
        <w:br/>
      </w:r>
    </w:p>
    <w:p w:rsidR="00B1037B" w:rsidRPr="003F14FB" w:rsidRDefault="00B1037B" w:rsidP="00127C25">
      <w:pPr>
        <w:ind w:firstLine="567"/>
        <w:jc w:val="both"/>
        <w:rPr>
          <w:color w:val="242021"/>
          <w:sz w:val="24"/>
          <w:szCs w:val="24"/>
        </w:rPr>
      </w:pPr>
      <w:r w:rsidRPr="003F14FB">
        <w:rPr>
          <w:rStyle w:val="fontstyle21"/>
          <w:rFonts w:ascii="Times New Roman" w:hAnsi="Times New Roman"/>
          <w:sz w:val="24"/>
          <w:szCs w:val="24"/>
        </w:rPr>
        <w:t>Стенды – основная информационная площадка первичной профсоюзной организации, поэтому крайне важно сделать её эффективной.</w:t>
      </w:r>
    </w:p>
    <w:p w:rsidR="00B1037B" w:rsidRPr="003F14FB" w:rsidRDefault="00B1037B" w:rsidP="00127C25">
      <w:pPr>
        <w:ind w:firstLine="567"/>
        <w:jc w:val="both"/>
        <w:rPr>
          <w:color w:val="242021"/>
          <w:sz w:val="24"/>
          <w:szCs w:val="24"/>
        </w:rPr>
      </w:pPr>
      <w:r w:rsidRPr="003F14FB">
        <w:rPr>
          <w:rStyle w:val="fontstyle21"/>
          <w:rFonts w:ascii="Times New Roman" w:hAnsi="Times New Roman"/>
          <w:sz w:val="24"/>
          <w:szCs w:val="24"/>
        </w:rPr>
        <w:t>Для того чтобы члены профсоюза знали свои права, имели возможность получить юридическую поддержку и всю необходимую информацию по трудовым вопросам, профактив первичной профсоюзной организации создаёт информационный стенд (профсоюзный уголок).</w:t>
      </w:r>
    </w:p>
    <w:p w:rsidR="00B1037B" w:rsidRPr="003F14FB" w:rsidRDefault="00B1037B" w:rsidP="00127C25">
      <w:pPr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3F14FB">
        <w:rPr>
          <w:rStyle w:val="fontstyle21"/>
          <w:rFonts w:ascii="Times New Roman" w:hAnsi="Times New Roman"/>
          <w:sz w:val="24"/>
          <w:szCs w:val="24"/>
        </w:rPr>
        <w:t>Профсоюзный уголок – это информационный канал, связывающий работников с профкомом.</w:t>
      </w:r>
      <w:r w:rsidRPr="003F14FB">
        <w:rPr>
          <w:color w:val="242021"/>
          <w:sz w:val="24"/>
          <w:szCs w:val="24"/>
        </w:rPr>
        <w:br/>
      </w:r>
    </w:p>
    <w:p w:rsidR="00B1037B" w:rsidRPr="003F14FB" w:rsidRDefault="00B1037B" w:rsidP="006A474A">
      <w:pPr>
        <w:jc w:val="center"/>
        <w:rPr>
          <w:rStyle w:val="fontstyle21"/>
          <w:rFonts w:ascii="Times New Roman" w:hAnsi="Times New Roman"/>
          <w:color w:val="0070C0"/>
          <w:sz w:val="24"/>
          <w:szCs w:val="24"/>
        </w:rPr>
      </w:pPr>
      <w:r w:rsidRPr="003F14FB">
        <w:rPr>
          <w:rStyle w:val="fontstyle01"/>
          <w:rFonts w:ascii="Times New Roman" w:hAnsi="Times New Roman"/>
          <w:color w:val="0070C0"/>
        </w:rPr>
        <w:t>Пять главных требований к профсоюзному уголку:</w:t>
      </w:r>
    </w:p>
    <w:p w:rsidR="006A474A" w:rsidRPr="003F14FB" w:rsidRDefault="006A474A" w:rsidP="006A474A">
      <w:pPr>
        <w:pStyle w:val="a3"/>
        <w:spacing w:before="0" w:beforeAutospacing="0" w:after="0" w:afterAutospacing="0"/>
        <w:jc w:val="both"/>
        <w:textAlignment w:val="baseline"/>
      </w:pPr>
      <w:r w:rsidRPr="003F14FB">
        <w:rPr>
          <w:bCs/>
          <w:bdr w:val="none" w:sz="0" w:space="0" w:color="auto" w:frame="1"/>
        </w:rPr>
        <w:t>1</w:t>
      </w:r>
      <w:r w:rsidRPr="003F14FB">
        <w:t>. Он должен быть размещен в открытом доступе, в часто «проходимом» работниками месте.</w:t>
      </w:r>
    </w:p>
    <w:p w:rsidR="006A474A" w:rsidRPr="003F14FB" w:rsidRDefault="006A474A" w:rsidP="006A474A">
      <w:pPr>
        <w:pStyle w:val="a3"/>
        <w:spacing w:before="0" w:beforeAutospacing="0" w:after="0" w:afterAutospacing="0"/>
        <w:jc w:val="both"/>
        <w:textAlignment w:val="baseline"/>
      </w:pPr>
      <w:r w:rsidRPr="003F14FB">
        <w:t>2. Необходимо закрепить уголок на уровне глаз, чтобы можно было прочитать, то, что написано верхних углах. Низкое размещение стенда также не рекомендуется.</w:t>
      </w:r>
    </w:p>
    <w:p w:rsidR="006A474A" w:rsidRPr="003F14FB" w:rsidRDefault="006A474A" w:rsidP="006A474A">
      <w:pPr>
        <w:pStyle w:val="a3"/>
        <w:spacing w:before="0" w:beforeAutospacing="0" w:after="0" w:afterAutospacing="0"/>
        <w:jc w:val="both"/>
        <w:textAlignment w:val="baseline"/>
      </w:pPr>
      <w:r w:rsidRPr="003F14FB">
        <w:t>3. Следует максимально продумать об эстетичности оформления: возможности быстрого обновления рубрик, материалов.</w:t>
      </w:r>
    </w:p>
    <w:p w:rsidR="006A474A" w:rsidRPr="003F14FB" w:rsidRDefault="006A474A" w:rsidP="006A474A">
      <w:pPr>
        <w:shd w:val="clear" w:color="auto" w:fill="FFFFFF"/>
        <w:jc w:val="both"/>
        <w:textAlignment w:val="baseline"/>
        <w:rPr>
          <w:color w:val="000000"/>
          <w:sz w:val="24"/>
          <w:szCs w:val="24"/>
        </w:rPr>
      </w:pPr>
      <w:r w:rsidRPr="003F14FB">
        <w:rPr>
          <w:color w:val="000000"/>
          <w:sz w:val="24"/>
          <w:szCs w:val="24"/>
        </w:rPr>
        <w:t>4. Информация должна быть доступной, актуальной, новой.</w:t>
      </w:r>
    </w:p>
    <w:p w:rsidR="006A474A" w:rsidRPr="003F14FB" w:rsidRDefault="006A474A" w:rsidP="006A474A">
      <w:pPr>
        <w:shd w:val="clear" w:color="auto" w:fill="FFFFFF"/>
        <w:jc w:val="both"/>
        <w:textAlignment w:val="baseline"/>
        <w:rPr>
          <w:color w:val="000000"/>
          <w:sz w:val="24"/>
          <w:szCs w:val="24"/>
        </w:rPr>
      </w:pPr>
      <w:r w:rsidRPr="003F14FB">
        <w:rPr>
          <w:color w:val="000000"/>
          <w:sz w:val="24"/>
          <w:szCs w:val="24"/>
        </w:rPr>
        <w:t>5. Визуальным центром любого стенда должен быть яркий, практически без текста, плакат на тему «Вступай в Профсоюз!», «Профсоюз – это сила!» или «Мой Профсоюз – моя опора!».</w:t>
      </w:r>
    </w:p>
    <w:p w:rsidR="006A474A" w:rsidRPr="003F14FB" w:rsidRDefault="006A474A" w:rsidP="006A474A">
      <w:pPr>
        <w:rPr>
          <w:rStyle w:val="fontstyle31"/>
          <w:rFonts w:ascii="Times New Roman" w:hAnsi="Times New Roman"/>
          <w:sz w:val="24"/>
          <w:szCs w:val="24"/>
        </w:rPr>
      </w:pPr>
    </w:p>
    <w:p w:rsidR="00B65516" w:rsidRPr="003F14FB" w:rsidRDefault="00B1037B" w:rsidP="006A474A">
      <w:pPr>
        <w:rPr>
          <w:rStyle w:val="fontstyle21"/>
          <w:rFonts w:ascii="Times New Roman" w:hAnsi="Times New Roman"/>
          <w:sz w:val="24"/>
          <w:szCs w:val="24"/>
        </w:rPr>
      </w:pPr>
      <w:r w:rsidRPr="003F14FB">
        <w:rPr>
          <w:rStyle w:val="fontstyle31"/>
          <w:rFonts w:ascii="Times New Roman" w:hAnsi="Times New Roman"/>
          <w:sz w:val="24"/>
          <w:szCs w:val="24"/>
        </w:rPr>
        <w:t>Оформляя стенд, помните несколько хитростей:</w:t>
      </w:r>
      <w:r w:rsidRPr="003F14FB">
        <w:rPr>
          <w:i/>
          <w:iCs/>
          <w:color w:val="242021"/>
          <w:sz w:val="24"/>
          <w:szCs w:val="24"/>
        </w:rPr>
        <w:br/>
      </w:r>
      <w:r w:rsidRPr="003F14FB">
        <w:rPr>
          <w:rStyle w:val="fontstyle21"/>
          <w:rFonts w:ascii="Times New Roman" w:hAnsi="Times New Roman"/>
          <w:sz w:val="24"/>
          <w:szCs w:val="24"/>
        </w:rPr>
        <w:t>• чем выше, тем крупнее шрифт;</w:t>
      </w:r>
      <w:r w:rsidRPr="003F14FB">
        <w:rPr>
          <w:color w:val="242021"/>
          <w:sz w:val="24"/>
          <w:szCs w:val="24"/>
        </w:rPr>
        <w:br/>
      </w:r>
      <w:r w:rsidRPr="003F14FB">
        <w:rPr>
          <w:rStyle w:val="fontstyle21"/>
          <w:rFonts w:ascii="Times New Roman" w:hAnsi="Times New Roman"/>
          <w:sz w:val="24"/>
          <w:szCs w:val="24"/>
        </w:rPr>
        <w:t>• самая важная информация должна быть слева – она будет прочитана первой</w:t>
      </w:r>
      <w:r w:rsidR="006A474A" w:rsidRPr="003F14FB">
        <w:rPr>
          <w:rStyle w:val="fontstyle21"/>
          <w:rFonts w:ascii="Times New Roman" w:hAnsi="Times New Roman"/>
          <w:sz w:val="24"/>
          <w:szCs w:val="24"/>
        </w:rPr>
        <w:t>.</w:t>
      </w:r>
    </w:p>
    <w:p w:rsidR="006A474A" w:rsidRPr="003F14FB" w:rsidRDefault="006A474A" w:rsidP="006A474A">
      <w:pPr>
        <w:rPr>
          <w:rStyle w:val="fontstyle21"/>
          <w:rFonts w:ascii="Times New Roman" w:hAnsi="Times New Roman"/>
          <w:sz w:val="24"/>
          <w:szCs w:val="24"/>
        </w:rPr>
      </w:pPr>
    </w:p>
    <w:p w:rsidR="006A474A" w:rsidRPr="003F14FB" w:rsidRDefault="006A474A" w:rsidP="006A474A">
      <w:pPr>
        <w:shd w:val="clear" w:color="auto" w:fill="FFFFFF"/>
        <w:jc w:val="center"/>
        <w:textAlignment w:val="baseline"/>
        <w:rPr>
          <w:b/>
          <w:color w:val="0070C0"/>
          <w:sz w:val="24"/>
          <w:szCs w:val="24"/>
        </w:rPr>
      </w:pPr>
      <w:r w:rsidRPr="003F14FB">
        <w:rPr>
          <w:b/>
          <w:color w:val="0070C0"/>
          <w:sz w:val="24"/>
          <w:szCs w:val="24"/>
        </w:rPr>
        <w:t>При оформлении профсоюзного уголка необходимо учитывать следующее:</w:t>
      </w:r>
    </w:p>
    <w:p w:rsidR="006A474A" w:rsidRPr="003F14FB" w:rsidRDefault="006A474A" w:rsidP="006A474A">
      <w:pPr>
        <w:shd w:val="clear" w:color="auto" w:fill="FFFFFF"/>
        <w:jc w:val="both"/>
        <w:textAlignment w:val="baseline"/>
        <w:rPr>
          <w:color w:val="000000"/>
          <w:sz w:val="24"/>
          <w:szCs w:val="24"/>
        </w:rPr>
      </w:pPr>
      <w:r w:rsidRPr="003F14FB">
        <w:rPr>
          <w:bCs/>
          <w:color w:val="000000"/>
          <w:sz w:val="24"/>
          <w:szCs w:val="24"/>
          <w:bdr w:val="none" w:sz="0" w:space="0" w:color="auto" w:frame="1"/>
        </w:rPr>
        <w:t xml:space="preserve">- У стенда </w:t>
      </w:r>
      <w:r w:rsidRPr="003F14FB">
        <w:rPr>
          <w:bCs/>
          <w:i/>
          <w:color w:val="000000"/>
          <w:sz w:val="24"/>
          <w:szCs w:val="24"/>
          <w:u w:val="single"/>
          <w:bdr w:val="none" w:sz="0" w:space="0" w:color="auto" w:frame="1"/>
        </w:rPr>
        <w:t>обязательно</w:t>
      </w:r>
      <w:r w:rsidRPr="003F14FB">
        <w:rPr>
          <w:bCs/>
          <w:color w:val="000000"/>
          <w:sz w:val="24"/>
          <w:szCs w:val="24"/>
          <w:bdr w:val="none" w:sz="0" w:space="0" w:color="auto" w:frame="1"/>
        </w:rPr>
        <w:t xml:space="preserve"> должно быть название (заголовок).</w:t>
      </w:r>
    </w:p>
    <w:p w:rsidR="006A474A" w:rsidRPr="003F14FB" w:rsidRDefault="006A474A" w:rsidP="006A474A">
      <w:pPr>
        <w:shd w:val="clear" w:color="auto" w:fill="FFFFFF"/>
        <w:jc w:val="both"/>
        <w:textAlignment w:val="baseline"/>
        <w:rPr>
          <w:bCs/>
          <w:color w:val="000000"/>
          <w:sz w:val="24"/>
          <w:szCs w:val="24"/>
          <w:bdr w:val="none" w:sz="0" w:space="0" w:color="auto" w:frame="1"/>
        </w:rPr>
      </w:pPr>
      <w:r w:rsidRPr="003F14FB">
        <w:rPr>
          <w:bCs/>
          <w:color w:val="000000"/>
          <w:sz w:val="24"/>
          <w:szCs w:val="24"/>
          <w:bdr w:val="none" w:sz="0" w:space="0" w:color="auto" w:frame="1"/>
        </w:rPr>
        <w:t xml:space="preserve">- На стенде </w:t>
      </w:r>
      <w:r w:rsidRPr="003F14FB">
        <w:rPr>
          <w:bCs/>
          <w:i/>
          <w:color w:val="000000"/>
          <w:sz w:val="24"/>
          <w:szCs w:val="24"/>
          <w:u w:val="single"/>
          <w:bdr w:val="none" w:sz="0" w:space="0" w:color="auto" w:frame="1"/>
        </w:rPr>
        <w:t>должна присутствовать</w:t>
      </w:r>
      <w:r w:rsidRPr="003F14FB">
        <w:rPr>
          <w:bCs/>
          <w:color w:val="000000"/>
          <w:sz w:val="24"/>
          <w:szCs w:val="24"/>
          <w:bdr w:val="none" w:sz="0" w:space="0" w:color="auto" w:frame="1"/>
        </w:rPr>
        <w:t xml:space="preserve"> главная символика Профсоюза – эмблема Общероссийского Профсоюза и полное название.</w:t>
      </w:r>
    </w:p>
    <w:p w:rsidR="006A474A" w:rsidRPr="006A474A" w:rsidRDefault="006A474A" w:rsidP="006A474A">
      <w:pPr>
        <w:shd w:val="clear" w:color="auto" w:fill="FFFFFF"/>
        <w:jc w:val="both"/>
        <w:textAlignment w:val="baseline"/>
        <w:rPr>
          <w:bCs/>
          <w:color w:val="000000"/>
          <w:sz w:val="16"/>
          <w:szCs w:val="16"/>
          <w:bdr w:val="none" w:sz="0" w:space="0" w:color="auto" w:frame="1"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8"/>
        <w:gridCol w:w="6709"/>
      </w:tblGrid>
      <w:tr w:rsidR="006A474A" w:rsidRPr="0092227A" w:rsidTr="006A474A">
        <w:tc>
          <w:tcPr>
            <w:tcW w:w="1691" w:type="pct"/>
          </w:tcPr>
          <w:p w:rsidR="006A474A" w:rsidRDefault="006A474A" w:rsidP="00D7631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7D157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6648" w:dyaOrig="42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9.7pt;height:76.2pt" o:ole="" fillcolor="window">
                  <v:imagedata r:id="rId6" o:title=""/>
                </v:shape>
                <o:OLEObject Type="Embed" ProgID="CorelDRAW.Graphic.13" ShapeID="_x0000_i1025" DrawAspect="Content" ObjectID="_1717014711" r:id="rId7"/>
              </w:object>
            </w:r>
          </w:p>
        </w:tc>
        <w:tc>
          <w:tcPr>
            <w:tcW w:w="3309" w:type="pct"/>
          </w:tcPr>
          <w:p w:rsidR="006A474A" w:rsidRPr="003F14FB" w:rsidRDefault="006A474A" w:rsidP="00D7631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3F14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Общероссийский профессиональный союз работников государственных учреждений и общественного обслуживания РФ</w:t>
            </w:r>
          </w:p>
          <w:p w:rsidR="006A474A" w:rsidRPr="003F14FB" w:rsidRDefault="006A474A" w:rsidP="00D7631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6A474A" w:rsidRPr="003F14FB" w:rsidRDefault="006A474A" w:rsidP="00D7631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3F14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Первичная профсоюзная организация</w:t>
            </w:r>
          </w:p>
          <w:p w:rsidR="006A474A" w:rsidRDefault="006A474A" w:rsidP="00D7631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________________________________________________</w:t>
            </w:r>
          </w:p>
          <w:p w:rsidR="006A474A" w:rsidRDefault="006A474A" w:rsidP="00D7631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</w:rPr>
            </w:pPr>
            <w:r w:rsidRPr="0092227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</w:rPr>
              <w:t>(наименование организации)</w:t>
            </w:r>
          </w:p>
          <w:p w:rsidR="006A474A" w:rsidRPr="0092227A" w:rsidRDefault="006A474A" w:rsidP="00D7631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bdr w:val="none" w:sz="0" w:space="0" w:color="auto" w:frame="1"/>
              </w:rPr>
            </w:pPr>
          </w:p>
        </w:tc>
      </w:tr>
    </w:tbl>
    <w:p w:rsidR="006A474A" w:rsidRPr="003F14FB" w:rsidRDefault="006A474A" w:rsidP="006A474A">
      <w:pPr>
        <w:rPr>
          <w:sz w:val="24"/>
          <w:szCs w:val="24"/>
        </w:rPr>
      </w:pPr>
    </w:p>
    <w:p w:rsidR="006A474A" w:rsidRPr="003F14FB" w:rsidRDefault="006A474A" w:rsidP="006A474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70C0"/>
          <w:bdr w:val="none" w:sz="0" w:space="0" w:color="auto" w:frame="1"/>
        </w:rPr>
      </w:pPr>
      <w:r w:rsidRPr="003F14FB">
        <w:rPr>
          <w:b/>
          <w:bCs/>
          <w:color w:val="0070C0"/>
          <w:bdr w:val="none" w:sz="0" w:space="0" w:color="auto" w:frame="1"/>
        </w:rPr>
        <w:t>Что должно найти отражение на информационных профсоюзных стендах?</w:t>
      </w:r>
    </w:p>
    <w:p w:rsidR="006A474A" w:rsidRPr="003F14FB" w:rsidRDefault="006A474A" w:rsidP="006A474A">
      <w:pPr>
        <w:shd w:val="clear" w:color="auto" w:fill="FFFFFF"/>
        <w:jc w:val="both"/>
        <w:textAlignment w:val="baseline"/>
        <w:rPr>
          <w:color w:val="000000"/>
          <w:sz w:val="24"/>
          <w:szCs w:val="24"/>
        </w:rPr>
      </w:pPr>
      <w:r w:rsidRPr="003F14FB">
        <w:rPr>
          <w:color w:val="000000"/>
          <w:sz w:val="24"/>
          <w:szCs w:val="24"/>
        </w:rPr>
        <w:t xml:space="preserve">- Устав Общероссийского Профсоюза. Программа действий Профсоюза (2020-2025 </w:t>
      </w:r>
      <w:proofErr w:type="spellStart"/>
      <w:r w:rsidRPr="003F14FB">
        <w:rPr>
          <w:color w:val="000000"/>
          <w:sz w:val="24"/>
          <w:szCs w:val="24"/>
        </w:rPr>
        <w:t>г.</w:t>
      </w:r>
      <w:proofErr w:type="gramStart"/>
      <w:r w:rsidRPr="003F14FB">
        <w:rPr>
          <w:color w:val="000000"/>
          <w:sz w:val="24"/>
          <w:szCs w:val="24"/>
        </w:rPr>
        <w:t>г</w:t>
      </w:r>
      <w:proofErr w:type="spellEnd"/>
      <w:proofErr w:type="gramEnd"/>
      <w:r w:rsidRPr="003F14FB">
        <w:rPr>
          <w:color w:val="000000"/>
          <w:sz w:val="24"/>
          <w:szCs w:val="24"/>
        </w:rPr>
        <w:t>.)</w:t>
      </w:r>
    </w:p>
    <w:p w:rsidR="006A474A" w:rsidRPr="003F14FB" w:rsidRDefault="006A474A" w:rsidP="006A474A">
      <w:pPr>
        <w:shd w:val="clear" w:color="auto" w:fill="FFFFFF"/>
        <w:jc w:val="both"/>
        <w:textAlignment w:val="baseline"/>
        <w:rPr>
          <w:color w:val="000000"/>
          <w:sz w:val="24"/>
          <w:szCs w:val="24"/>
        </w:rPr>
      </w:pPr>
      <w:r w:rsidRPr="003F14FB">
        <w:rPr>
          <w:color w:val="000000"/>
          <w:sz w:val="24"/>
          <w:szCs w:val="24"/>
        </w:rPr>
        <w:t>- Список членов профкома (председателя, заместителей) с распределением обязанностей.</w:t>
      </w:r>
    </w:p>
    <w:p w:rsidR="006A474A" w:rsidRPr="003F14FB" w:rsidRDefault="006A474A" w:rsidP="006A474A">
      <w:pPr>
        <w:shd w:val="clear" w:color="auto" w:fill="FFFFFF"/>
        <w:jc w:val="both"/>
        <w:textAlignment w:val="baseline"/>
        <w:rPr>
          <w:color w:val="000000"/>
          <w:sz w:val="24"/>
          <w:szCs w:val="24"/>
        </w:rPr>
      </w:pPr>
      <w:r w:rsidRPr="003F14FB">
        <w:rPr>
          <w:color w:val="000000"/>
          <w:sz w:val="24"/>
          <w:szCs w:val="24"/>
        </w:rPr>
        <w:t>- План работы профкома.</w:t>
      </w:r>
    </w:p>
    <w:p w:rsidR="006A474A" w:rsidRPr="003F14FB" w:rsidRDefault="006A474A" w:rsidP="006A474A">
      <w:pPr>
        <w:shd w:val="clear" w:color="auto" w:fill="FFFFFF"/>
        <w:jc w:val="both"/>
        <w:textAlignment w:val="baseline"/>
        <w:rPr>
          <w:color w:val="000000"/>
          <w:sz w:val="24"/>
          <w:szCs w:val="24"/>
        </w:rPr>
      </w:pPr>
      <w:r w:rsidRPr="003F14FB">
        <w:rPr>
          <w:color w:val="000000"/>
          <w:sz w:val="24"/>
          <w:szCs w:val="24"/>
        </w:rPr>
        <w:t>- Перечень комиссий, их состав (по трудовым спорам, по охране труда, по работе с молодежью и т.д.).</w:t>
      </w:r>
    </w:p>
    <w:p w:rsidR="006A474A" w:rsidRPr="003F14FB" w:rsidRDefault="006A474A" w:rsidP="006A474A">
      <w:pPr>
        <w:shd w:val="clear" w:color="auto" w:fill="FFFFFF"/>
        <w:jc w:val="both"/>
        <w:textAlignment w:val="baseline"/>
        <w:rPr>
          <w:color w:val="000000"/>
          <w:sz w:val="24"/>
          <w:szCs w:val="24"/>
        </w:rPr>
      </w:pPr>
      <w:r w:rsidRPr="003F14FB">
        <w:rPr>
          <w:color w:val="000000"/>
          <w:sz w:val="24"/>
          <w:szCs w:val="24"/>
        </w:rPr>
        <w:t>- Положения о смотрах-конкурсах по основным программным направлениям.</w:t>
      </w:r>
    </w:p>
    <w:p w:rsidR="006A474A" w:rsidRPr="003F14FB" w:rsidRDefault="006A474A" w:rsidP="006A474A">
      <w:pPr>
        <w:shd w:val="clear" w:color="auto" w:fill="FFFFFF"/>
        <w:jc w:val="both"/>
        <w:textAlignment w:val="baseline"/>
        <w:rPr>
          <w:color w:val="000000"/>
          <w:sz w:val="24"/>
          <w:szCs w:val="24"/>
        </w:rPr>
      </w:pPr>
      <w:r w:rsidRPr="003F14FB">
        <w:rPr>
          <w:color w:val="000000"/>
          <w:sz w:val="24"/>
          <w:szCs w:val="24"/>
        </w:rPr>
        <w:t>- Коллективный договор, материалы о ходе выполнения коллективного договора.</w:t>
      </w:r>
    </w:p>
    <w:p w:rsidR="006A474A" w:rsidRPr="003F14FB" w:rsidRDefault="006A474A" w:rsidP="006A474A">
      <w:pPr>
        <w:shd w:val="clear" w:color="auto" w:fill="FFFFFF"/>
        <w:jc w:val="both"/>
        <w:textAlignment w:val="baseline"/>
        <w:rPr>
          <w:color w:val="000000"/>
          <w:sz w:val="24"/>
          <w:szCs w:val="24"/>
        </w:rPr>
      </w:pPr>
      <w:r w:rsidRPr="003F14FB">
        <w:rPr>
          <w:color w:val="000000"/>
          <w:sz w:val="24"/>
          <w:szCs w:val="24"/>
        </w:rPr>
        <w:t>- Отраслевое (региональное) соглашение (если есть).</w:t>
      </w:r>
    </w:p>
    <w:p w:rsidR="006A474A" w:rsidRPr="003F14FB" w:rsidRDefault="006A474A" w:rsidP="006A474A">
      <w:pPr>
        <w:shd w:val="clear" w:color="auto" w:fill="FFFFFF"/>
        <w:jc w:val="both"/>
        <w:textAlignment w:val="baseline"/>
        <w:rPr>
          <w:color w:val="000000"/>
          <w:sz w:val="24"/>
          <w:szCs w:val="24"/>
        </w:rPr>
      </w:pPr>
      <w:r w:rsidRPr="003F14FB">
        <w:rPr>
          <w:color w:val="000000"/>
          <w:sz w:val="24"/>
          <w:szCs w:val="24"/>
        </w:rPr>
        <w:t>- Решения профсоюзного комитета, профсоюзных собраний и результаты их выполнений.</w:t>
      </w:r>
    </w:p>
    <w:p w:rsidR="006A474A" w:rsidRPr="003F14FB" w:rsidRDefault="006A474A" w:rsidP="006A474A">
      <w:pPr>
        <w:shd w:val="clear" w:color="auto" w:fill="FFFFFF"/>
        <w:jc w:val="both"/>
        <w:textAlignment w:val="baseline"/>
        <w:rPr>
          <w:color w:val="000000"/>
          <w:sz w:val="24"/>
          <w:szCs w:val="24"/>
        </w:rPr>
      </w:pPr>
      <w:r w:rsidRPr="003F14FB">
        <w:rPr>
          <w:color w:val="000000"/>
          <w:sz w:val="24"/>
          <w:szCs w:val="24"/>
        </w:rPr>
        <w:t>- Охрана труда (положение о комиссии, план работы, инструкции по охране труда, Ф. И. О. уполномоченного по охране труда).</w:t>
      </w:r>
    </w:p>
    <w:p w:rsidR="006A474A" w:rsidRPr="003F14FB" w:rsidRDefault="006A474A" w:rsidP="006A474A">
      <w:pPr>
        <w:shd w:val="clear" w:color="auto" w:fill="FFFFFF"/>
        <w:jc w:val="both"/>
        <w:textAlignment w:val="baseline"/>
        <w:rPr>
          <w:color w:val="000000"/>
          <w:sz w:val="24"/>
          <w:szCs w:val="24"/>
        </w:rPr>
      </w:pPr>
      <w:r w:rsidRPr="003F14FB">
        <w:rPr>
          <w:color w:val="000000"/>
          <w:sz w:val="24"/>
          <w:szCs w:val="24"/>
        </w:rPr>
        <w:t>- Информация и решения вышестоящих профсоюзных организаций.</w:t>
      </w:r>
    </w:p>
    <w:p w:rsidR="006A474A" w:rsidRPr="003F14FB" w:rsidRDefault="006A474A" w:rsidP="006A474A">
      <w:pPr>
        <w:shd w:val="clear" w:color="auto" w:fill="FFFFFF"/>
        <w:jc w:val="both"/>
        <w:textAlignment w:val="baseline"/>
        <w:rPr>
          <w:color w:val="000000"/>
          <w:sz w:val="24"/>
          <w:szCs w:val="24"/>
        </w:rPr>
      </w:pPr>
      <w:r w:rsidRPr="003F14FB">
        <w:rPr>
          <w:color w:val="000000"/>
          <w:sz w:val="24"/>
          <w:szCs w:val="24"/>
        </w:rPr>
        <w:t>- Контактная информация (адрес, телефон, факс, электронная почта, сайт, социальные сети).</w:t>
      </w:r>
    </w:p>
    <w:p w:rsidR="006A474A" w:rsidRPr="003F14FB" w:rsidRDefault="006A474A" w:rsidP="006A474A">
      <w:pPr>
        <w:shd w:val="clear" w:color="auto" w:fill="FFFFFF"/>
        <w:jc w:val="both"/>
        <w:textAlignment w:val="baseline"/>
        <w:rPr>
          <w:color w:val="000000" w:themeColor="text1"/>
          <w:sz w:val="24"/>
          <w:szCs w:val="24"/>
        </w:rPr>
      </w:pPr>
      <w:r w:rsidRPr="003F14FB">
        <w:rPr>
          <w:color w:val="000000"/>
          <w:sz w:val="24"/>
          <w:szCs w:val="24"/>
        </w:rPr>
        <w:lastRenderedPageBreak/>
        <w:t xml:space="preserve">- Рубрики (сменные): </w:t>
      </w:r>
      <w:proofErr w:type="gramStart"/>
      <w:r w:rsidRPr="003F14FB">
        <w:rPr>
          <w:color w:val="000000"/>
          <w:sz w:val="24"/>
          <w:szCs w:val="24"/>
        </w:rPr>
        <w:t xml:space="preserve">«Новости», «У меня вопрос», «Юридическая консультация», «Поздравляем!», «Объявления», «Дайджест» (информация, вырезки из профсоюзных изданий – газет «Солидарность», «Профсоюзный курьер», время выхода в эфир телепередачи «Право на труд» по ссылке </w:t>
      </w:r>
      <w:hyperlink r:id="rId8" w:history="1">
        <w:r w:rsidRPr="003F14FB">
          <w:rPr>
            <w:rStyle w:val="a5"/>
            <w:color w:val="000000" w:themeColor="text1"/>
            <w:sz w:val="24"/>
            <w:szCs w:val="24"/>
          </w:rPr>
          <w:t>https://permsovprof.ru/informacionnaja-politika/pravo-na-trud/</w:t>
        </w:r>
      </w:hyperlink>
      <w:r w:rsidRPr="003F14FB">
        <w:rPr>
          <w:rStyle w:val="a5"/>
          <w:color w:val="000000" w:themeColor="text1"/>
          <w:sz w:val="24"/>
          <w:szCs w:val="24"/>
        </w:rPr>
        <w:t>)</w:t>
      </w:r>
      <w:r w:rsidRPr="003F14FB">
        <w:rPr>
          <w:color w:val="000000" w:themeColor="text1"/>
          <w:sz w:val="24"/>
          <w:szCs w:val="24"/>
        </w:rPr>
        <w:t>и т.д.</w:t>
      </w:r>
      <w:proofErr w:type="gramEnd"/>
    </w:p>
    <w:p w:rsidR="006A474A" w:rsidRPr="003F14FB" w:rsidRDefault="006A474A" w:rsidP="006A474A">
      <w:pPr>
        <w:shd w:val="clear" w:color="auto" w:fill="FFFFFF"/>
        <w:jc w:val="both"/>
        <w:textAlignment w:val="baseline"/>
        <w:rPr>
          <w:color w:val="000000"/>
          <w:sz w:val="24"/>
          <w:szCs w:val="24"/>
        </w:rPr>
      </w:pPr>
      <w:r w:rsidRPr="003F14FB">
        <w:rPr>
          <w:color w:val="000000"/>
          <w:sz w:val="24"/>
          <w:szCs w:val="24"/>
        </w:rPr>
        <w:t>- Наглядные материалы, характеризующие деятельность профсоюзной организации.</w:t>
      </w:r>
    </w:p>
    <w:p w:rsidR="006A474A" w:rsidRPr="003F14FB" w:rsidRDefault="006A474A" w:rsidP="006A474A">
      <w:pPr>
        <w:shd w:val="clear" w:color="auto" w:fill="FFFFFF"/>
        <w:jc w:val="both"/>
        <w:textAlignment w:val="baseline"/>
        <w:rPr>
          <w:color w:val="000000"/>
          <w:sz w:val="24"/>
          <w:szCs w:val="24"/>
        </w:rPr>
      </w:pPr>
    </w:p>
    <w:p w:rsidR="006A474A" w:rsidRPr="003F14FB" w:rsidRDefault="006A474A" w:rsidP="006A474A">
      <w:pPr>
        <w:shd w:val="clear" w:color="auto" w:fill="FFFFFF"/>
        <w:jc w:val="center"/>
        <w:textAlignment w:val="baseline"/>
        <w:rPr>
          <w:b/>
          <w:color w:val="0070C0"/>
          <w:sz w:val="24"/>
          <w:szCs w:val="24"/>
        </w:rPr>
      </w:pPr>
      <w:r w:rsidRPr="003F14FB">
        <w:rPr>
          <w:b/>
          <w:color w:val="0070C0"/>
          <w:sz w:val="24"/>
          <w:szCs w:val="24"/>
        </w:rPr>
        <w:t>Целесообразно на всеобщее обозрение вывешивать информацию:</w:t>
      </w:r>
    </w:p>
    <w:p w:rsidR="006A474A" w:rsidRPr="003F14FB" w:rsidRDefault="006A474A" w:rsidP="006A474A">
      <w:pPr>
        <w:pStyle w:val="a6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14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путевках, которые предлагаются членам профсоюза в санатории, дисконтной карте члена Профсоюза.</w:t>
      </w:r>
    </w:p>
    <w:p w:rsidR="006A474A" w:rsidRPr="003F14FB" w:rsidRDefault="006A474A" w:rsidP="006A474A">
      <w:pPr>
        <w:pStyle w:val="a6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14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профсоюзных смотрах-конкурсах и соревнованиях, туристических поездках, новогодних мероприятиях, юбилейных и памятных событиях ваших членов Профсоюза.</w:t>
      </w:r>
    </w:p>
    <w:p w:rsidR="006A474A" w:rsidRPr="003F14FB" w:rsidRDefault="006A474A" w:rsidP="006A474A">
      <w:pPr>
        <w:rPr>
          <w:sz w:val="24"/>
          <w:szCs w:val="24"/>
        </w:rPr>
      </w:pPr>
    </w:p>
    <w:p w:rsidR="001E6BA0" w:rsidRPr="003F14FB" w:rsidRDefault="001E6BA0" w:rsidP="001E6BA0">
      <w:pPr>
        <w:jc w:val="center"/>
        <w:rPr>
          <w:b/>
          <w:color w:val="0070C0"/>
          <w:sz w:val="24"/>
          <w:szCs w:val="24"/>
        </w:rPr>
      </w:pPr>
      <w:r w:rsidRPr="003F14FB">
        <w:rPr>
          <w:b/>
          <w:color w:val="0070C0"/>
          <w:sz w:val="24"/>
          <w:szCs w:val="24"/>
        </w:rPr>
        <w:t xml:space="preserve">Информация, размещенная на стенде должна соответствовать </w:t>
      </w:r>
    </w:p>
    <w:p w:rsidR="001E6BA0" w:rsidRPr="003F14FB" w:rsidRDefault="001E6BA0" w:rsidP="001E6BA0">
      <w:pPr>
        <w:jc w:val="center"/>
        <w:rPr>
          <w:b/>
          <w:color w:val="0070C0"/>
          <w:sz w:val="24"/>
          <w:szCs w:val="24"/>
        </w:rPr>
      </w:pPr>
      <w:r w:rsidRPr="003F14FB">
        <w:rPr>
          <w:b/>
          <w:color w:val="0070C0"/>
          <w:sz w:val="24"/>
          <w:szCs w:val="24"/>
        </w:rPr>
        <w:t>следующим требованиям:</w:t>
      </w:r>
    </w:p>
    <w:p w:rsidR="001E6BA0" w:rsidRPr="003F14FB" w:rsidRDefault="001E6BA0" w:rsidP="001E6BA0">
      <w:pPr>
        <w:pStyle w:val="a6"/>
        <w:numPr>
          <w:ilvl w:val="0"/>
          <w:numId w:val="2"/>
        </w:num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4F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пишите слишком много и не используйте мелкий шрифт (если есть необходимость в размещении объемной информации, то менее значимая информация набирается мелким шрифтом, а важные моменты выделяются крупным);</w:t>
      </w:r>
    </w:p>
    <w:p w:rsidR="001E6BA0" w:rsidRPr="003F14FB" w:rsidRDefault="001E6BA0" w:rsidP="001E6BA0">
      <w:pPr>
        <w:pStyle w:val="a6"/>
        <w:numPr>
          <w:ilvl w:val="0"/>
          <w:numId w:val="2"/>
        </w:num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4F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делайте ошибок, вычитывайте информацию;</w:t>
      </w:r>
    </w:p>
    <w:p w:rsidR="001E6BA0" w:rsidRPr="003F14FB" w:rsidRDefault="001E6BA0" w:rsidP="001E6BA0">
      <w:pPr>
        <w:pStyle w:val="a6"/>
        <w:numPr>
          <w:ilvl w:val="0"/>
          <w:numId w:val="2"/>
        </w:num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4F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используйте фотографии, графики и другие иллюстрации. Они помогут сделать стенд интереснее.</w:t>
      </w:r>
    </w:p>
    <w:p w:rsidR="001E6BA0" w:rsidRDefault="001E6BA0" w:rsidP="006A474A">
      <w:pPr>
        <w:rPr>
          <w:sz w:val="26"/>
          <w:szCs w:val="26"/>
        </w:rPr>
      </w:pPr>
    </w:p>
    <w:p w:rsidR="003F14FB" w:rsidRDefault="003F14FB" w:rsidP="006A474A">
      <w:pPr>
        <w:rPr>
          <w:sz w:val="26"/>
          <w:szCs w:val="26"/>
        </w:rPr>
      </w:pPr>
    </w:p>
    <w:p w:rsidR="003F14FB" w:rsidRPr="003F14FB" w:rsidRDefault="003F14FB" w:rsidP="003F14FB">
      <w:pPr>
        <w:shd w:val="clear" w:color="auto" w:fill="FFFFFF"/>
        <w:jc w:val="center"/>
        <w:textAlignment w:val="baseline"/>
        <w:rPr>
          <w:b/>
          <w:color w:val="0070C0"/>
          <w:sz w:val="26"/>
          <w:szCs w:val="26"/>
        </w:rPr>
      </w:pPr>
      <w:r w:rsidRPr="003F14FB">
        <w:rPr>
          <w:b/>
          <w:color w:val="0070C0"/>
          <w:sz w:val="26"/>
          <w:szCs w:val="26"/>
        </w:rPr>
        <w:t>Типовой макет стенда</w:t>
      </w:r>
    </w:p>
    <w:p w:rsidR="003F14FB" w:rsidRDefault="003F14FB" w:rsidP="003F14FB">
      <w:pPr>
        <w:shd w:val="clear" w:color="auto" w:fill="FFFFFF"/>
        <w:jc w:val="center"/>
        <w:textAlignment w:val="baseline"/>
        <w:rPr>
          <w:rFonts w:ascii="Arial" w:hAnsi="Arial" w:cs="Arial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0A78A50" wp14:editId="2671E905">
            <wp:extent cx="4191000" cy="5905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4705" cy="591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FB" w:rsidRDefault="003F14FB" w:rsidP="006A474A">
      <w:pPr>
        <w:rPr>
          <w:sz w:val="26"/>
          <w:szCs w:val="26"/>
          <w:lang w:val="en-US"/>
        </w:rPr>
      </w:pPr>
    </w:p>
    <w:p w:rsidR="00AF07CE" w:rsidRDefault="00AF07CE" w:rsidP="006A474A">
      <w:pPr>
        <w:rPr>
          <w:sz w:val="26"/>
          <w:szCs w:val="26"/>
          <w:lang w:val="en-US"/>
        </w:rPr>
      </w:pPr>
    </w:p>
    <w:p w:rsidR="00AF07CE" w:rsidRDefault="00AF07CE" w:rsidP="006A474A">
      <w:pPr>
        <w:rPr>
          <w:sz w:val="26"/>
          <w:szCs w:val="26"/>
          <w:lang w:val="en-US"/>
        </w:rPr>
      </w:pPr>
    </w:p>
    <w:p w:rsidR="00AF07CE" w:rsidRDefault="00AF07CE" w:rsidP="006A474A">
      <w:pPr>
        <w:rPr>
          <w:sz w:val="26"/>
          <w:szCs w:val="26"/>
          <w:lang w:val="en-US"/>
        </w:rPr>
      </w:pPr>
    </w:p>
    <w:p w:rsidR="00AF07CE" w:rsidRDefault="00AF07CE" w:rsidP="006A474A">
      <w:pPr>
        <w:rPr>
          <w:sz w:val="26"/>
          <w:szCs w:val="26"/>
          <w:lang w:val="en-US"/>
        </w:rPr>
      </w:pPr>
    </w:p>
    <w:p w:rsidR="00AF07CE" w:rsidRDefault="00AF07CE" w:rsidP="006A474A">
      <w:pPr>
        <w:rPr>
          <w:sz w:val="26"/>
          <w:szCs w:val="26"/>
          <w:lang w:val="en-US"/>
        </w:rPr>
      </w:pPr>
    </w:p>
    <w:p w:rsidR="00E85042" w:rsidRDefault="00FE171D" w:rsidP="006A474A">
      <w:pPr>
        <w:rPr>
          <w:sz w:val="26"/>
          <w:szCs w:val="26"/>
          <w:lang w:val="en-US"/>
        </w:rPr>
      </w:pPr>
      <w:r>
        <w:rPr>
          <w:sz w:val="26"/>
          <w:szCs w:val="26"/>
        </w:rPr>
        <w:lastRenderedPageBreak/>
        <w:pict>
          <v:shape id="_x0000_i1026" type="#_x0000_t75" style="width:495.65pt;height:448.75pt">
            <v:imagedata r:id="rId10" o:title="фото 5"/>
          </v:shape>
        </w:pict>
      </w:r>
    </w:p>
    <w:p w:rsidR="00AF07CE" w:rsidRDefault="00AF07CE" w:rsidP="006A474A">
      <w:pPr>
        <w:rPr>
          <w:sz w:val="26"/>
          <w:szCs w:val="26"/>
          <w:lang w:val="en-US"/>
        </w:rPr>
      </w:pPr>
    </w:p>
    <w:p w:rsidR="00AF07CE" w:rsidRPr="00AF07CE" w:rsidRDefault="00AF07CE" w:rsidP="006A474A">
      <w:pPr>
        <w:rPr>
          <w:sz w:val="26"/>
          <w:szCs w:val="26"/>
          <w:lang w:val="en-US"/>
        </w:rPr>
      </w:pPr>
      <w:r>
        <w:rPr>
          <w:noProof/>
          <w:sz w:val="26"/>
          <w:szCs w:val="26"/>
        </w:rPr>
        <w:drawing>
          <wp:inline distT="0" distB="0" distL="0" distR="0">
            <wp:extent cx="6283960" cy="2806700"/>
            <wp:effectExtent l="0" t="0" r="2540" b="0"/>
            <wp:docPr id="1" name="Рисунок 1" descr="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042" w:rsidRDefault="00FE171D" w:rsidP="006A474A">
      <w:pPr>
        <w:rPr>
          <w:sz w:val="26"/>
          <w:szCs w:val="26"/>
          <w:lang w:val="en-US"/>
        </w:rPr>
      </w:pPr>
      <w:r>
        <w:rPr>
          <w:sz w:val="26"/>
          <w:szCs w:val="26"/>
        </w:rPr>
        <w:lastRenderedPageBreak/>
        <w:pict>
          <v:shape id="_x0000_i1027" type="#_x0000_t75" style="width:494.8pt;height:331.55pt">
            <v:imagedata r:id="rId12" o:title="фото 1"/>
          </v:shape>
        </w:pict>
      </w:r>
      <w:r w:rsidR="000F5804">
        <w:rPr>
          <w:noProof/>
          <w:sz w:val="26"/>
          <w:szCs w:val="26"/>
        </w:rPr>
        <w:drawing>
          <wp:inline distT="0" distB="0" distL="0" distR="0">
            <wp:extent cx="6299835" cy="4189317"/>
            <wp:effectExtent l="0" t="0" r="5715" b="1905"/>
            <wp:docPr id="2" name="Рисунок 2" descr="C:\Users\Эдик\AppData\Local\Microsoft\Windows\INetCache\Content.Word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дик\AppData\Local\Microsoft\Windows\INetCache\Content.Word\фото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8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lastRenderedPageBreak/>
        <w:pict>
          <v:shape id="_x0000_i1028" type="#_x0000_t75" style="width:494.8pt;height:463pt">
            <v:imagedata r:id="rId14" o:title="фото 2"/>
          </v:shape>
        </w:pict>
      </w:r>
    </w:p>
    <w:p w:rsidR="00AF07CE" w:rsidRDefault="00AF07CE" w:rsidP="006A474A">
      <w:pPr>
        <w:rPr>
          <w:sz w:val="26"/>
          <w:szCs w:val="26"/>
          <w:lang w:val="en-US"/>
        </w:rPr>
      </w:pPr>
    </w:p>
    <w:p w:rsidR="00AF07CE" w:rsidRPr="00AF07CE" w:rsidRDefault="00AF07CE" w:rsidP="006A474A">
      <w:pPr>
        <w:rPr>
          <w:sz w:val="26"/>
          <w:szCs w:val="26"/>
          <w:lang w:val="en-US"/>
        </w:rPr>
      </w:pPr>
    </w:p>
    <w:sectPr w:rsidR="00AF07CE" w:rsidRPr="00AF07CE" w:rsidSect="003F14FB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-Italic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11292"/>
    <w:multiLevelType w:val="hybridMultilevel"/>
    <w:tmpl w:val="45A89C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FB85024"/>
    <w:multiLevelType w:val="hybridMultilevel"/>
    <w:tmpl w:val="8E0E2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37B"/>
    <w:rsid w:val="000F5804"/>
    <w:rsid w:val="00127C25"/>
    <w:rsid w:val="001E6BA0"/>
    <w:rsid w:val="003018C7"/>
    <w:rsid w:val="003F14FB"/>
    <w:rsid w:val="00541F4E"/>
    <w:rsid w:val="006A474A"/>
    <w:rsid w:val="007D27E0"/>
    <w:rsid w:val="00975DCD"/>
    <w:rsid w:val="00AF07CE"/>
    <w:rsid w:val="00B1037B"/>
    <w:rsid w:val="00B65516"/>
    <w:rsid w:val="00E85042"/>
    <w:rsid w:val="00FE1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8C7"/>
    <w:pPr>
      <w:autoSpaceDE w:val="0"/>
      <w:autoSpaceDN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3018C7"/>
    <w:pPr>
      <w:keepNext/>
      <w:ind w:left="139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3018C7"/>
    <w:pPr>
      <w:keepNext/>
      <w:outlineLvl w:val="1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18C7"/>
    <w:rPr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018C7"/>
    <w:rPr>
      <w:b/>
      <w:bCs/>
      <w:sz w:val="22"/>
      <w:szCs w:val="22"/>
      <w:lang w:eastAsia="ru-RU"/>
    </w:rPr>
  </w:style>
  <w:style w:type="character" w:customStyle="1" w:styleId="fontstyle01">
    <w:name w:val="fontstyle01"/>
    <w:basedOn w:val="a0"/>
    <w:rsid w:val="00B1037B"/>
    <w:rPr>
      <w:rFonts w:ascii="Cambria-Bold" w:hAnsi="Cambria-Bold" w:hint="default"/>
      <w:b/>
      <w:bCs/>
      <w:i w:val="0"/>
      <w:iCs w:val="0"/>
      <w:color w:val="0B4EA2"/>
      <w:sz w:val="24"/>
      <w:szCs w:val="24"/>
    </w:rPr>
  </w:style>
  <w:style w:type="character" w:customStyle="1" w:styleId="fontstyle21">
    <w:name w:val="fontstyle21"/>
    <w:basedOn w:val="a0"/>
    <w:rsid w:val="00B1037B"/>
    <w:rPr>
      <w:rFonts w:ascii="Cambria" w:hAnsi="Cambri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a0"/>
    <w:rsid w:val="00B1037B"/>
    <w:rPr>
      <w:rFonts w:ascii="Cambria-Italic" w:hAnsi="Cambria-Italic" w:hint="default"/>
      <w:b w:val="0"/>
      <w:bCs w:val="0"/>
      <w:i/>
      <w:iCs/>
      <w:color w:val="242021"/>
      <w:sz w:val="22"/>
      <w:szCs w:val="22"/>
    </w:rPr>
  </w:style>
  <w:style w:type="paragraph" w:styleId="a3">
    <w:name w:val="Normal (Web)"/>
    <w:basedOn w:val="a"/>
    <w:uiPriority w:val="99"/>
    <w:unhideWhenUsed/>
    <w:rsid w:val="006A474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table" w:styleId="a4">
    <w:name w:val="Table Grid"/>
    <w:basedOn w:val="a1"/>
    <w:uiPriority w:val="59"/>
    <w:rsid w:val="006A474A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6A474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A474A"/>
    <w:pPr>
      <w:autoSpaceDE/>
      <w:autoSpaceDN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3F14F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14F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8C7"/>
    <w:pPr>
      <w:autoSpaceDE w:val="0"/>
      <w:autoSpaceDN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3018C7"/>
    <w:pPr>
      <w:keepNext/>
      <w:ind w:left="139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3018C7"/>
    <w:pPr>
      <w:keepNext/>
      <w:outlineLvl w:val="1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18C7"/>
    <w:rPr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018C7"/>
    <w:rPr>
      <w:b/>
      <w:bCs/>
      <w:sz w:val="22"/>
      <w:szCs w:val="22"/>
      <w:lang w:eastAsia="ru-RU"/>
    </w:rPr>
  </w:style>
  <w:style w:type="character" w:customStyle="1" w:styleId="fontstyle01">
    <w:name w:val="fontstyle01"/>
    <w:basedOn w:val="a0"/>
    <w:rsid w:val="00B1037B"/>
    <w:rPr>
      <w:rFonts w:ascii="Cambria-Bold" w:hAnsi="Cambria-Bold" w:hint="default"/>
      <w:b/>
      <w:bCs/>
      <w:i w:val="0"/>
      <w:iCs w:val="0"/>
      <w:color w:val="0B4EA2"/>
      <w:sz w:val="24"/>
      <w:szCs w:val="24"/>
    </w:rPr>
  </w:style>
  <w:style w:type="character" w:customStyle="1" w:styleId="fontstyle21">
    <w:name w:val="fontstyle21"/>
    <w:basedOn w:val="a0"/>
    <w:rsid w:val="00B1037B"/>
    <w:rPr>
      <w:rFonts w:ascii="Cambria" w:hAnsi="Cambri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a0"/>
    <w:rsid w:val="00B1037B"/>
    <w:rPr>
      <w:rFonts w:ascii="Cambria-Italic" w:hAnsi="Cambria-Italic" w:hint="default"/>
      <w:b w:val="0"/>
      <w:bCs w:val="0"/>
      <w:i/>
      <w:iCs/>
      <w:color w:val="242021"/>
      <w:sz w:val="22"/>
      <w:szCs w:val="22"/>
    </w:rPr>
  </w:style>
  <w:style w:type="paragraph" w:styleId="a3">
    <w:name w:val="Normal (Web)"/>
    <w:basedOn w:val="a"/>
    <w:uiPriority w:val="99"/>
    <w:unhideWhenUsed/>
    <w:rsid w:val="006A474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table" w:styleId="a4">
    <w:name w:val="Table Grid"/>
    <w:basedOn w:val="a1"/>
    <w:uiPriority w:val="59"/>
    <w:rsid w:val="006A474A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6A474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A474A"/>
    <w:pPr>
      <w:autoSpaceDE/>
      <w:autoSpaceDN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3F14F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14F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msovprof.ru/informacionnaja-politika/pravo-na-trud/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Пользователь Windows</cp:lastModifiedBy>
  <cp:revision>2</cp:revision>
  <dcterms:created xsi:type="dcterms:W3CDTF">2022-06-17T18:45:00Z</dcterms:created>
  <dcterms:modified xsi:type="dcterms:W3CDTF">2022-06-17T18:45:00Z</dcterms:modified>
</cp:coreProperties>
</file>